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CF" w:rsidRDefault="00A43ABE">
      <w:pPr>
        <w:pStyle w:val="Heading1"/>
        <w:spacing w:before="61"/>
        <w:ind w:left="952" w:right="268"/>
      </w:pPr>
      <w:r>
        <w:rPr>
          <w:spacing w:val="-2"/>
        </w:rPr>
        <w:t>КАРТА</w:t>
      </w:r>
    </w:p>
    <w:p w:rsidR="001B68CF" w:rsidRDefault="001B68CF">
      <w:pPr>
        <w:spacing w:before="3"/>
        <w:ind w:left="684" w:right="952"/>
        <w:jc w:val="center"/>
        <w:rPr>
          <w:b/>
          <w:sz w:val="24"/>
        </w:rPr>
      </w:pPr>
      <w:r w:rsidRPr="001B68CF">
        <w:pict>
          <v:shape id="docshape1" o:spid="_x0000_s1027" style="position:absolute;left:0;text-align:left;margin-left:297.95pt;margin-top:14.45pt;width:335.9pt;height:27.75pt;z-index:-15728640;mso-wrap-distance-left:0;mso-wrap-distance-right:0;mso-position-horizontal-relative:page" coordorigin="5959,289" coordsize="6718,555" path="m12676,364r-360,l12316,334r-494,l11822,364r-1080,l10742,289r-4783,l5959,364r75,l6034,844r6642,l12676,364xe" stroked="f">
            <v:path arrowok="t"/>
            <w10:wrap type="topAndBottom" anchorx="page"/>
          </v:shape>
        </w:pict>
      </w:r>
      <w:r w:rsidRPr="001B68C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305.35pt;margin-top:14.5pt;width:323.65pt;height:27.1pt;z-index:-16043520;mso-position-horizontal-relative:page" filled="f" stroked="f">
            <v:textbox inset="0,0,0,0">
              <w:txbxContent>
                <w:p w:rsidR="001B68CF" w:rsidRDefault="00A43ABE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МДОУ</w:t>
                  </w:r>
                  <w:r>
                    <w:rPr>
                      <w:b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«Детский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сад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№4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«Родничок»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п.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Красногвардейское Красногвардейского района Республики Крым</w:t>
                  </w:r>
                </w:p>
              </w:txbxContent>
            </v:textbox>
            <w10:wrap anchorx="page"/>
          </v:shape>
        </w:pict>
      </w:r>
      <w:r w:rsidR="00A43ABE">
        <w:rPr>
          <w:b/>
          <w:sz w:val="24"/>
        </w:rPr>
        <w:t>оценки</w:t>
      </w:r>
      <w:r w:rsidR="00A43ABE">
        <w:rPr>
          <w:b/>
          <w:spacing w:val="-6"/>
          <w:sz w:val="24"/>
        </w:rPr>
        <w:t xml:space="preserve"> </w:t>
      </w:r>
      <w:r w:rsidR="00A43ABE">
        <w:rPr>
          <w:b/>
          <w:sz w:val="24"/>
        </w:rPr>
        <w:t>развивающей</w:t>
      </w:r>
      <w:r w:rsidR="00A43ABE">
        <w:rPr>
          <w:b/>
          <w:spacing w:val="-5"/>
          <w:sz w:val="24"/>
        </w:rPr>
        <w:t xml:space="preserve"> </w:t>
      </w:r>
      <w:r w:rsidR="00A43ABE">
        <w:rPr>
          <w:b/>
          <w:sz w:val="24"/>
        </w:rPr>
        <w:t>предметно-пространственной</w:t>
      </w:r>
      <w:r w:rsidR="00A43ABE">
        <w:rPr>
          <w:b/>
          <w:spacing w:val="-6"/>
          <w:sz w:val="24"/>
        </w:rPr>
        <w:t xml:space="preserve"> </w:t>
      </w:r>
      <w:r w:rsidR="00A43ABE">
        <w:rPr>
          <w:b/>
          <w:sz w:val="24"/>
        </w:rPr>
        <w:t>среды</w:t>
      </w:r>
      <w:r w:rsidR="00A43ABE">
        <w:rPr>
          <w:b/>
          <w:spacing w:val="-5"/>
          <w:sz w:val="24"/>
        </w:rPr>
        <w:t xml:space="preserve"> </w:t>
      </w:r>
      <w:r w:rsidR="00A43ABE">
        <w:rPr>
          <w:b/>
          <w:sz w:val="24"/>
        </w:rPr>
        <w:t>требованиям</w:t>
      </w:r>
      <w:r w:rsidR="00A43ABE">
        <w:rPr>
          <w:b/>
          <w:spacing w:val="-6"/>
          <w:sz w:val="24"/>
        </w:rPr>
        <w:t xml:space="preserve"> </w:t>
      </w:r>
      <w:r w:rsidR="00A43ABE">
        <w:rPr>
          <w:b/>
          <w:sz w:val="24"/>
        </w:rPr>
        <w:t>ФГОС</w:t>
      </w:r>
      <w:r w:rsidR="00A43ABE">
        <w:rPr>
          <w:b/>
          <w:spacing w:val="-6"/>
          <w:sz w:val="24"/>
        </w:rPr>
        <w:t xml:space="preserve"> </w:t>
      </w:r>
      <w:proofErr w:type="gramStart"/>
      <w:r w:rsidR="00A43ABE">
        <w:rPr>
          <w:b/>
          <w:spacing w:val="-5"/>
          <w:sz w:val="24"/>
        </w:rPr>
        <w:t>ДО</w:t>
      </w:r>
      <w:proofErr w:type="gramEnd"/>
    </w:p>
    <w:p w:rsidR="001B68CF" w:rsidRDefault="00396DDB">
      <w:pPr>
        <w:pStyle w:val="a3"/>
        <w:ind w:left="552" w:right="555" w:firstLine="708"/>
      </w:pPr>
      <w:r>
        <w:t>Ш</w:t>
      </w:r>
      <w:r w:rsidR="00A43ABE">
        <w:t>калы соответствия («0» - «нет», «1» - «скор</w:t>
      </w:r>
      <w:r w:rsidR="00A43ABE">
        <w:t>ее нет, чем да», «2» - «скорее да, чем нет», «3» - «да») по каждому показателю.</w:t>
      </w:r>
    </w:p>
    <w:p w:rsidR="001B68CF" w:rsidRDefault="001B68CF">
      <w:pPr>
        <w:pStyle w:val="a3"/>
        <w:spacing w:before="57" w:after="1"/>
        <w:jc w:val="left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2194"/>
        <w:gridCol w:w="1560"/>
        <w:gridCol w:w="1557"/>
      </w:tblGrid>
      <w:tr w:rsidR="001B68CF">
        <w:trPr>
          <w:trHeight w:val="1168"/>
        </w:trPr>
        <w:tc>
          <w:tcPr>
            <w:tcW w:w="446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0" w:lineRule="auto"/>
              <w:ind w:left="3641" w:right="3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Развивающая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предметно-пространственная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среда </w:t>
            </w:r>
            <w:r>
              <w:rPr>
                <w:b/>
                <w:spacing w:val="-2"/>
                <w:sz w:val="20"/>
              </w:rPr>
              <w:t>(РППС)</w:t>
            </w:r>
          </w:p>
          <w:p w:rsidR="001B68CF" w:rsidRDefault="001B68CF">
            <w:pPr>
              <w:pStyle w:val="TableParagraph"/>
              <w:spacing w:before="178"/>
              <w:rPr>
                <w:sz w:val="20"/>
              </w:rPr>
            </w:pPr>
          </w:p>
          <w:p w:rsidR="001B68CF" w:rsidRDefault="00A43ABE">
            <w:pPr>
              <w:pStyle w:val="TableParagraph"/>
              <w:ind w:left="3641" w:right="33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1B68CF" w:rsidRDefault="00A43ABE">
            <w:pPr>
              <w:pStyle w:val="TableParagraph"/>
              <w:spacing w:before="1" w:line="232" w:lineRule="auto"/>
              <w:ind w:left="244" w:right="121" w:firstLine="2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Оценка воспитателя </w:t>
            </w:r>
            <w:r>
              <w:rPr>
                <w:spacing w:val="-2"/>
                <w:sz w:val="20"/>
              </w:rPr>
              <w:t>(средний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ДОО)</w:t>
            </w:r>
          </w:p>
        </w:tc>
        <w:tc>
          <w:tcPr>
            <w:tcW w:w="1557" w:type="dxa"/>
          </w:tcPr>
          <w:p w:rsidR="001B68CF" w:rsidRDefault="00A43ABE" w:rsidP="00396DDB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 зам</w:t>
            </w:r>
            <w:proofErr w:type="gramStart"/>
            <w:r>
              <w:rPr>
                <w:b/>
                <w:spacing w:val="-2"/>
                <w:sz w:val="20"/>
              </w:rPr>
              <w:t>.з</w:t>
            </w:r>
            <w:proofErr w:type="gramEnd"/>
            <w:r>
              <w:rPr>
                <w:b/>
                <w:spacing w:val="-2"/>
                <w:sz w:val="20"/>
              </w:rPr>
              <w:t xml:space="preserve">ав.по </w:t>
            </w:r>
            <w:r>
              <w:rPr>
                <w:b/>
                <w:spacing w:val="-4"/>
                <w:sz w:val="20"/>
              </w:rPr>
              <w:t>ВМР</w:t>
            </w:r>
          </w:p>
        </w:tc>
      </w:tr>
      <w:tr w:rsidR="001B68CF">
        <w:trPr>
          <w:trHeight w:val="75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 максимальную реализацию образовательного потенциала пространства Организации (холлы, коридоры, рекреации, участок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пр. максимально используются для размещения детских уголков, зон отдыха, организации и выставки продуктов деятельности и исслед</w:t>
            </w:r>
            <w:r>
              <w:rPr>
                <w:sz w:val="20"/>
              </w:rPr>
              <w:t>овательской активности детей).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</w:tr>
      <w:tr w:rsidR="001B68CF">
        <w:trPr>
          <w:trHeight w:val="460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набор </w:t>
            </w:r>
            <w:proofErr w:type="spellStart"/>
            <w:r>
              <w:rPr>
                <w:sz w:val="20"/>
              </w:rPr>
              <w:t>ежегодноизменяется</w:t>
            </w:r>
            <w:proofErr w:type="spellEnd"/>
            <w:r>
              <w:rPr>
                <w:sz w:val="20"/>
              </w:rPr>
              <w:t xml:space="preserve"> перед переходом детей в следующую возрастную группу)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</w:tr>
      <w:tr w:rsidR="001B68CF">
        <w:trPr>
          <w:trHeight w:val="266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Учитывает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национально-культурные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осуществляется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5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взрослых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пространство)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Включает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свободный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сегмент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(незаполненное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пространство)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свободной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двигательной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Обеспечивает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ППРС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(размещаются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организуются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выставки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т.п.)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6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областей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Стимулирует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отражает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воспитанников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непосредственно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  <w:proofErr w:type="gramStart"/>
            <w:r>
              <w:rPr>
                <w:sz w:val="20"/>
              </w:rPr>
              <w:t>З(</w:t>
            </w:r>
            <w:proofErr w:type="gramEnd"/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ОВЗ)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60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 здоровь</w:t>
            </w:r>
            <w:proofErr w:type="gramStart"/>
            <w:r>
              <w:rPr>
                <w:sz w:val="20"/>
              </w:rPr>
              <w:t>я(</w:t>
            </w:r>
            <w:proofErr w:type="spellStart"/>
            <w:proofErr w:type="gramEnd"/>
            <w:r>
              <w:rPr>
                <w:sz w:val="20"/>
              </w:rPr>
              <w:t>СанПиН</w:t>
            </w:r>
            <w:proofErr w:type="spellEnd"/>
            <w:r>
              <w:rPr>
                <w:sz w:val="20"/>
              </w:rPr>
              <w:t>) (при наличии в группе детей с ОВЗ)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</w:tr>
      <w:tr w:rsidR="001B68CF">
        <w:trPr>
          <w:trHeight w:val="904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ограниченными </w:t>
            </w:r>
            <w:r>
              <w:rPr>
                <w:spacing w:val="-2"/>
                <w:sz w:val="20"/>
              </w:rPr>
              <w:t>возможностями</w:t>
            </w:r>
          </w:p>
          <w:p w:rsidR="001B68CF" w:rsidRDefault="00A43ABE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 удовлетворение особых образовательных пот</w:t>
            </w:r>
            <w:r>
              <w:rPr>
                <w:sz w:val="20"/>
              </w:rPr>
              <w:t>ребностей детей с ОВЗ (при наличии в группе детей с ОВЗ)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</w:tr>
      <w:tr w:rsidR="001B68CF">
        <w:trPr>
          <w:trHeight w:val="251"/>
        </w:trPr>
        <w:tc>
          <w:tcPr>
            <w:tcW w:w="446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инвентаря):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4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Соответствует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примерной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(основной)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парциальных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реализуемых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  <w:proofErr w:type="gramEnd"/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игровую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воспитанников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5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 материалами (</w:t>
            </w:r>
            <w:proofErr w:type="spellStart"/>
            <w:r>
              <w:rPr>
                <w:sz w:val="20"/>
              </w:rPr>
              <w:t>втом</w:t>
            </w:r>
            <w:proofErr w:type="spellEnd"/>
            <w:r>
              <w:rPr>
                <w:sz w:val="20"/>
              </w:rPr>
              <w:t xml:space="preserve"> числе с песком и водой)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</w:tr>
      <w:tr w:rsidR="001B68CF">
        <w:trPr>
          <w:trHeight w:val="253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Обеспечивает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творческую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воспитанников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конструктивной,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изобразительной,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деятельностях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46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1B68CF" w:rsidRDefault="00A43ABE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соревнованиях</w:t>
            </w:r>
            <w:proofErr w:type="gramEnd"/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</w:tr>
    </w:tbl>
    <w:p w:rsidR="001B68CF" w:rsidRDefault="001B68CF">
      <w:pPr>
        <w:rPr>
          <w:sz w:val="20"/>
        </w:rPr>
        <w:sectPr w:rsidR="001B68CF">
          <w:type w:val="continuous"/>
          <w:pgSz w:w="16860" w:h="11930" w:orient="landscape"/>
          <w:pgMar w:top="700" w:right="280" w:bottom="176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12858"/>
        <w:gridCol w:w="993"/>
        <w:gridCol w:w="990"/>
      </w:tblGrid>
      <w:tr w:rsidR="001B68CF">
        <w:trPr>
          <w:trHeight w:val="253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Обеспечивает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элементарного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бытового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труда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2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Включает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4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23.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Трансформируемость</w:t>
            </w:r>
            <w:proofErr w:type="spellEnd"/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3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зонирования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53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зависимости от образовательной ситуации (возникающих образовательных задач, меняющихся интересов и возможностей детей)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4"/>
        </w:trPr>
        <w:tc>
          <w:tcPr>
            <w:tcW w:w="614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60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разнообразного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ребёнком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мебели,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мягких модулей, ширм и т.д.) в соответствии со своим замыслом, сюжетом игры, в разных функциях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60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полифункциональных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обладающих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жестко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закрепленным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заместителей и др.)поддерживающих инициативу и самостоятельность детей в разных видах деятельности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918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Игрушки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обладают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развивающими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свойствами:</w:t>
            </w:r>
          </w:p>
          <w:p w:rsidR="001B68CF" w:rsidRDefault="00A43ABE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26" w:lineRule="exact"/>
              <w:ind w:left="234" w:hanging="117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момент,</w:t>
            </w:r>
          </w:p>
          <w:p w:rsidR="001B68CF" w:rsidRDefault="00A43ABE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направлений,</w:t>
            </w:r>
          </w:p>
          <w:p w:rsidR="001B68CF" w:rsidRDefault="00A43ABE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28" w:lineRule="exact"/>
              <w:ind w:left="234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«указывает»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ошибки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49"/>
        </w:trPr>
        <w:tc>
          <w:tcPr>
            <w:tcW w:w="614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Наличие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разнообразных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материалов,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игрушек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обеспечивающих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свободный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60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Периодическая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сменяемость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стимулирующих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игровую,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познавательную и исследовательскую активность детей.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Возможность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вариативного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(помещений)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стимулирования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3"/>
        </w:trPr>
        <w:tc>
          <w:tcPr>
            <w:tcW w:w="614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57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 осуществляется образовательная деятельность;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58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материалам, пособиям, обеспечивающим все основные виды детской активности;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4"/>
        </w:trPr>
        <w:tc>
          <w:tcPr>
            <w:tcW w:w="614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использования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Методическое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обеспечение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РППС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58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 предметному содержанию центров активности в соответствии с ФГОС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36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МКУ</w:t>
            </w:r>
          </w:p>
          <w:p w:rsidR="001B68CF" w:rsidRDefault="00A43ABE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«ЦОУО»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4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ДОО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1125"/>
        </w:trPr>
        <w:tc>
          <w:tcPr>
            <w:tcW w:w="15455" w:type="dxa"/>
            <w:gridSpan w:val="4"/>
          </w:tcPr>
          <w:p w:rsidR="001B68CF" w:rsidRDefault="00A43ABE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ДОО:</w:t>
            </w:r>
          </w:p>
        </w:tc>
      </w:tr>
    </w:tbl>
    <w:p w:rsidR="00A43ABE" w:rsidRDefault="00A43ABE"/>
    <w:sectPr w:rsidR="00A43ABE" w:rsidSect="001B68CF">
      <w:type w:val="continuous"/>
      <w:pgSz w:w="16860" w:h="11930" w:orient="landscape"/>
      <w:pgMar w:top="580" w:right="2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9F6"/>
    <w:multiLevelType w:val="hybridMultilevel"/>
    <w:tmpl w:val="E1B228F2"/>
    <w:lvl w:ilvl="0" w:tplc="377CF8AA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0"/>
        <w:szCs w:val="20"/>
        <w:lang w:val="ru-RU" w:eastAsia="en-US" w:bidi="ar-SA"/>
      </w:rPr>
    </w:lvl>
    <w:lvl w:ilvl="1" w:tplc="28DE1774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29FCF158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678610CA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9894D618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17625F98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D018E3BE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A198C71C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9FECCE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68CF"/>
    <w:rsid w:val="001B68CF"/>
    <w:rsid w:val="00396DDB"/>
    <w:rsid w:val="00A4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8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8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68CF"/>
    <w:pPr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1B68CF"/>
    <w:pPr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B68CF"/>
  </w:style>
  <w:style w:type="paragraph" w:customStyle="1" w:styleId="TableParagraph">
    <w:name w:val="Table Paragraph"/>
    <w:basedOn w:val="a"/>
    <w:uiPriority w:val="1"/>
    <w:qFormat/>
    <w:rsid w:val="001B68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Пользователь</cp:lastModifiedBy>
  <cp:revision>2</cp:revision>
  <dcterms:created xsi:type="dcterms:W3CDTF">2024-01-26T09:22:00Z</dcterms:created>
  <dcterms:modified xsi:type="dcterms:W3CDTF">2024-01-26T09:22:00Z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2024-01-26T00:00:00Z</vt:filetime>
  </property>
  <property fmtid="{D5CDD505-2E9C-101B-9397-08002B2CF9AE}" pid="5" name="Producer">
    <vt:lpwstr>Microsoft® Word 2010</vt:lpwstr>
  </property>
</Properties>
</file>